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82" w:rsidRDefault="00365682" w:rsidP="00365682">
      <w:pPr>
        <w:ind w:left="360" w:right="2" w:firstLine="0"/>
        <w:jc w:val="center"/>
      </w:pPr>
      <w:r>
        <w:t xml:space="preserve">Tájékoztatás a „INTÉZKEDÉSI TERV  </w:t>
      </w:r>
      <w:proofErr w:type="gramStart"/>
      <w:r>
        <w:t>A</w:t>
      </w:r>
      <w:proofErr w:type="gramEnd"/>
      <w:r>
        <w:t xml:space="preserve"> 2020/2021. TANÉVBEN A KÖZNEVELÉSI INTÉZMÉNYEKBEN A JÁRVÁNYÜGYI KÉSZENLÉT IDEJÉN ALKALMAZANDÓ ELJÁRÁSRENDRŐL” alapján</w:t>
      </w:r>
    </w:p>
    <w:p w:rsidR="002C6039" w:rsidRDefault="00C377E9" w:rsidP="00365682">
      <w:pPr>
        <w:ind w:left="360" w:right="2" w:firstLine="0"/>
      </w:pPr>
      <w:r>
        <w:t xml:space="preserve">A nevelési-oktatási intézményeket </w:t>
      </w:r>
      <w:r w:rsidRPr="001333FC">
        <w:rPr>
          <w:b/>
        </w:rPr>
        <w:t>kizárólag egészséges, tüneteket nem mutató</w:t>
      </w:r>
      <w:r>
        <w:t xml:space="preserve"> gyermek, tanuló látogathatja. </w:t>
      </w:r>
      <w:r w:rsidR="00202EDF">
        <w:t>A</w:t>
      </w:r>
      <w:r>
        <w:t xml:space="preserve">mennyiben gyermeküknél tüneteket észlelnek, a NNK aktuális eljárásrendje </w:t>
      </w:r>
      <w:proofErr w:type="gramStart"/>
      <w:r>
        <w:t>alapján</w:t>
      </w:r>
      <w:proofErr w:type="gramEnd"/>
      <w:r>
        <w:t xml:space="preserve"> </w:t>
      </w:r>
      <w:r w:rsidR="001333FC">
        <w:t xml:space="preserve">a háziorvos telefonon történő megkeresésével </w:t>
      </w:r>
      <w:r>
        <w:t xml:space="preserve">gondoskodjanak orvosi vizsgálatról. A szülő köteles az iskolát értesíteni, ha a gyermeknél koronavírus-gyanú vagy igazolt fertőzés van. </w:t>
      </w:r>
    </w:p>
    <w:p w:rsidR="00E51DD7" w:rsidRPr="00FE717F" w:rsidRDefault="00E51DD7" w:rsidP="00E51DD7">
      <w:pPr>
        <w:ind w:left="360" w:right="2" w:firstLine="0"/>
        <w:rPr>
          <w:b/>
        </w:rPr>
      </w:pPr>
      <w:r w:rsidRPr="00FE717F">
        <w:rPr>
          <w:b/>
        </w:rPr>
        <w:t>Minden tanulónál kötelezően lennie kell az or</w:t>
      </w:r>
      <w:r>
        <w:rPr>
          <w:b/>
        </w:rPr>
        <w:t>rot és a szájat eltakaró maszkna</w:t>
      </w:r>
      <w:r w:rsidRPr="00FE717F">
        <w:rPr>
          <w:b/>
        </w:rPr>
        <w:t>k.</w:t>
      </w:r>
    </w:p>
    <w:p w:rsidR="002C6039" w:rsidRDefault="00C377E9" w:rsidP="00365682">
      <w:pPr>
        <w:ind w:left="360" w:right="2" w:firstLine="0"/>
      </w:pPr>
      <w:r>
        <w:t xml:space="preserve">A tanítási órákon, foglalkozásokon a maszk viselése lehetséges, de nem kötelező. </w:t>
      </w:r>
    </w:p>
    <w:p w:rsidR="002C6039" w:rsidRDefault="002E4866" w:rsidP="00D20BAB">
      <w:pPr>
        <w:ind w:left="360" w:right="2" w:firstLine="0"/>
      </w:pPr>
      <w:proofErr w:type="gramStart"/>
      <w:r>
        <w:t>Iskolánkban</w:t>
      </w:r>
      <w:proofErr w:type="gramEnd"/>
      <w:r>
        <w:t xml:space="preserve"> </w:t>
      </w:r>
      <w:r w:rsidR="00D20BAB">
        <w:t xml:space="preserve">a közösségi terekben </w:t>
      </w:r>
      <w:r>
        <w:t>a</w:t>
      </w:r>
      <w:r w:rsidR="00202EDF">
        <w:t xml:space="preserve"> javasolt 1,5 méteres védőtávolság</w:t>
      </w:r>
      <w:r w:rsidR="00C377E9">
        <w:t xml:space="preserve"> </w:t>
      </w:r>
      <w:r w:rsidR="00CA30D3">
        <w:t>nehezen</w:t>
      </w:r>
      <w:r w:rsidR="00C377E9">
        <w:t xml:space="preserve"> tartható, </w:t>
      </w:r>
      <w:r w:rsidR="00202EDF">
        <w:t>ezért</w:t>
      </w:r>
      <w:r w:rsidR="00C377E9">
        <w:t xml:space="preserve"> </w:t>
      </w:r>
      <w:r w:rsidR="00D20BAB">
        <w:t xml:space="preserve">a </w:t>
      </w:r>
      <w:r w:rsidR="00D20BAB" w:rsidRPr="00D20BAB">
        <w:rPr>
          <w:b/>
        </w:rPr>
        <w:t xml:space="preserve">folyosókon a szünetekben </w:t>
      </w:r>
      <w:r w:rsidR="00D20BAB">
        <w:t>– a nagy zsúfoltságra való tekintettel –</w:t>
      </w:r>
      <w:r w:rsidR="00C377E9">
        <w:t xml:space="preserve"> a szájat é</w:t>
      </w:r>
      <w:r w:rsidR="00271F55">
        <w:t xml:space="preserve">s orrot eltakaró </w:t>
      </w:r>
      <w:r w:rsidR="00271F55" w:rsidRPr="00D20BAB">
        <w:rPr>
          <w:b/>
        </w:rPr>
        <w:t>maszk viselése szükséges</w:t>
      </w:r>
      <w:r w:rsidR="00D20BAB">
        <w:t>, ez alól kivételt képez természetesen az étkezés ideje.</w:t>
      </w:r>
      <w:r w:rsidR="00504A63">
        <w:t xml:space="preserve"> </w:t>
      </w:r>
    </w:p>
    <w:p w:rsidR="00504A63" w:rsidRDefault="00504A63" w:rsidP="00D20BAB">
      <w:pPr>
        <w:ind w:left="360" w:right="2" w:firstLine="0"/>
      </w:pPr>
      <w:r>
        <w:t>A zsúfoltságot csökkentése céljából a szaktanárok döntése alapján a tantermek nyitva hagyhatók a szünetek idejére a folyosóügyeletes tanár felügyelete mellett, és a diákok bent maradhatnak. A kémia, biológia, fizika és az informatika termekre ez semmiképp nem vonatkozik.</w:t>
      </w:r>
      <w:bookmarkStart w:id="0" w:name="_GoBack"/>
      <w:bookmarkEnd w:id="0"/>
    </w:p>
    <w:p w:rsidR="000E4381" w:rsidRDefault="000E4381" w:rsidP="00365682">
      <w:pPr>
        <w:ind w:left="360" w:right="2" w:firstLine="0"/>
      </w:pPr>
      <w:r>
        <w:t xml:space="preserve">Az intézménybe belépő </w:t>
      </w:r>
      <w:r w:rsidRPr="00D20BAB">
        <w:rPr>
          <w:b/>
        </w:rPr>
        <w:t xml:space="preserve">idegen személyek részére a </w:t>
      </w:r>
      <w:proofErr w:type="gramStart"/>
      <w:r w:rsidRPr="00D20BAB">
        <w:rPr>
          <w:b/>
        </w:rPr>
        <w:t>maszk</w:t>
      </w:r>
      <w:proofErr w:type="gramEnd"/>
      <w:r w:rsidRPr="00D20BAB">
        <w:rPr>
          <w:b/>
        </w:rPr>
        <w:t xml:space="preserve"> viselése kötelező</w:t>
      </w:r>
      <w:r>
        <w:t>.</w:t>
      </w:r>
    </w:p>
    <w:p w:rsidR="00202EDF" w:rsidRDefault="00C377E9" w:rsidP="00365682">
      <w:pPr>
        <w:ind w:left="360" w:right="2" w:firstLine="0"/>
      </w:pPr>
      <w:r>
        <w:t xml:space="preserve">A testnevelésórákat az időjárás függvényében szabad téren </w:t>
      </w:r>
      <w:r w:rsidR="00202EDF">
        <w:t>tartjuk meg</w:t>
      </w:r>
      <w:r>
        <w:t xml:space="preserve">. </w:t>
      </w:r>
    </w:p>
    <w:p w:rsidR="002C6039" w:rsidRDefault="00202EDF" w:rsidP="00365682">
      <w:pPr>
        <w:spacing w:after="15"/>
        <w:ind w:left="360" w:right="2" w:firstLine="0"/>
      </w:pPr>
      <w:r>
        <w:t>Az</w:t>
      </w:r>
      <w:r w:rsidR="00C377E9">
        <w:t xml:space="preserve"> első félévben esedékes, nagy létszámú tanuló vagy pedagógus egyidejű jelenlétével járó (pl.: tanévnyitó ünnepség, bál, szalagavató, kulturális program) rendezvény megszervezése során </w:t>
      </w:r>
      <w:r>
        <w:t xml:space="preserve">iskolánknak </w:t>
      </w:r>
      <w:r w:rsidR="00C377E9">
        <w:t xml:space="preserve">tekintettel kell lenni az alábbiakra: </w:t>
      </w:r>
    </w:p>
    <w:p w:rsidR="002C6039" w:rsidRDefault="00C377E9" w:rsidP="00365682">
      <w:pPr>
        <w:pStyle w:val="Listaszerbekezds"/>
        <w:numPr>
          <w:ilvl w:val="0"/>
          <w:numId w:val="7"/>
        </w:numPr>
        <w:spacing w:after="30"/>
        <w:ind w:right="2"/>
      </w:pPr>
      <w:r>
        <w:t xml:space="preserve">az Operatív Törzs által meghatározott létszámkorlát szigorú betartása, </w:t>
      </w:r>
    </w:p>
    <w:p w:rsidR="002C6039" w:rsidRDefault="00C377E9" w:rsidP="00365682">
      <w:pPr>
        <w:pStyle w:val="Listaszerbekezds"/>
        <w:numPr>
          <w:ilvl w:val="0"/>
          <w:numId w:val="7"/>
        </w:numPr>
        <w:spacing w:after="12"/>
        <w:ind w:right="2"/>
      </w:pPr>
      <w:r>
        <w:t xml:space="preserve">az alapvető egészségvédelmi intézkedések, szabályok betartása (távolságtartás, maszkviselés, kézfertőtlenítés, szellőztetés), </w:t>
      </w:r>
    </w:p>
    <w:p w:rsidR="002C6039" w:rsidRDefault="00C377E9" w:rsidP="00365682">
      <w:pPr>
        <w:pStyle w:val="Listaszerbekezds"/>
        <w:numPr>
          <w:ilvl w:val="0"/>
          <w:numId w:val="7"/>
        </w:numPr>
        <w:spacing w:after="29"/>
        <w:ind w:right="2"/>
      </w:pPr>
      <w:r>
        <w:t xml:space="preserve">zárttéri helyett szabadtéri rendezvény szervezése, </w:t>
      </w:r>
    </w:p>
    <w:p w:rsidR="002C6039" w:rsidRDefault="00C377E9" w:rsidP="00365682">
      <w:pPr>
        <w:pStyle w:val="Listaszerbekezds"/>
        <w:numPr>
          <w:ilvl w:val="0"/>
          <w:numId w:val="7"/>
        </w:numPr>
        <w:ind w:right="2"/>
      </w:pPr>
      <w:r>
        <w:t xml:space="preserve">a rendezvény kisebb létszámú rendezvényekre bontása és a résztvevők körének korlátozása. </w:t>
      </w:r>
    </w:p>
    <w:p w:rsidR="00202EDF" w:rsidRPr="002C1CEC" w:rsidRDefault="00202EDF" w:rsidP="00365682">
      <w:pPr>
        <w:ind w:left="360" w:right="2" w:firstLine="0"/>
        <w:rPr>
          <w:color w:val="auto"/>
        </w:rPr>
      </w:pPr>
      <w:r w:rsidRPr="002C1CEC">
        <w:rPr>
          <w:color w:val="auto"/>
        </w:rPr>
        <w:t>Az osztálykirándulást</w:t>
      </w:r>
      <w:r w:rsidR="00C377E9" w:rsidRPr="002C1CEC">
        <w:rPr>
          <w:color w:val="auto"/>
        </w:rPr>
        <w:t xml:space="preserve"> </w:t>
      </w:r>
      <w:r w:rsidRPr="002C1CEC">
        <w:rPr>
          <w:color w:val="auto"/>
        </w:rPr>
        <w:t>és tanulmányi kirándulást egyelőre nem tervezünk szervezni.</w:t>
      </w:r>
    </w:p>
    <w:p w:rsidR="002C6039" w:rsidRPr="002C1CEC" w:rsidRDefault="001333FC" w:rsidP="00365682">
      <w:pPr>
        <w:ind w:left="360" w:right="2" w:firstLine="0"/>
        <w:rPr>
          <w:color w:val="auto"/>
        </w:rPr>
      </w:pPr>
      <w:r w:rsidRPr="002C1CEC">
        <w:rPr>
          <w:color w:val="auto"/>
        </w:rPr>
        <w:t>A</w:t>
      </w:r>
      <w:r w:rsidR="00C377E9" w:rsidRPr="002C1CEC">
        <w:rPr>
          <w:color w:val="auto"/>
        </w:rPr>
        <w:t xml:space="preserve"> szülők személyes megjelenésével járó szülői értekezleteket csak a járványügyi e</w:t>
      </w:r>
      <w:r w:rsidRPr="002C1CEC">
        <w:rPr>
          <w:color w:val="auto"/>
        </w:rPr>
        <w:t>lőírások betartása mellett tartju</w:t>
      </w:r>
      <w:r w:rsidR="00C377E9" w:rsidRPr="002C1CEC">
        <w:rPr>
          <w:color w:val="auto"/>
        </w:rPr>
        <w:t>k meg. Amennyiben lehetséges, a szükséges információk</w:t>
      </w:r>
      <w:r w:rsidRPr="002C1CEC">
        <w:rPr>
          <w:color w:val="auto"/>
        </w:rPr>
        <w:t>at</w:t>
      </w:r>
      <w:r w:rsidR="00C377E9" w:rsidRPr="002C1CEC">
        <w:rPr>
          <w:color w:val="auto"/>
        </w:rPr>
        <w:t xml:space="preserve"> e-mailben, a Köznevelési Regisztrációs és Tanulmányi Alaprendszerben (KRÉTA) vagy </w:t>
      </w:r>
      <w:r w:rsidR="00951B6F" w:rsidRPr="002C1CEC">
        <w:rPr>
          <w:color w:val="auto"/>
        </w:rPr>
        <w:t>egyéb elektronikus</w:t>
      </w:r>
      <w:r w:rsidR="00C377E9" w:rsidRPr="002C1CEC">
        <w:rPr>
          <w:color w:val="auto"/>
        </w:rPr>
        <w:t xml:space="preserve"> juttat</w:t>
      </w:r>
      <w:r w:rsidR="00951B6F" w:rsidRPr="002C1CEC">
        <w:rPr>
          <w:color w:val="auto"/>
        </w:rPr>
        <w:t>ju</w:t>
      </w:r>
      <w:r w:rsidR="00C377E9" w:rsidRPr="002C1CEC">
        <w:rPr>
          <w:color w:val="auto"/>
        </w:rPr>
        <w:t xml:space="preserve">k </w:t>
      </w:r>
      <w:r w:rsidR="00951B6F" w:rsidRPr="002C1CEC">
        <w:rPr>
          <w:color w:val="auto"/>
        </w:rPr>
        <w:t xml:space="preserve">el </w:t>
      </w:r>
      <w:r w:rsidR="00C377E9" w:rsidRPr="002C1CEC">
        <w:rPr>
          <w:color w:val="auto"/>
        </w:rPr>
        <w:t xml:space="preserve">a szülőkhöz. </w:t>
      </w:r>
    </w:p>
    <w:p w:rsidR="002C6039" w:rsidRPr="00365682" w:rsidRDefault="00202EDF" w:rsidP="00365682">
      <w:pPr>
        <w:spacing w:after="253"/>
        <w:ind w:left="360" w:right="2" w:firstLine="0"/>
        <w:rPr>
          <w:color w:val="FF0000"/>
        </w:rPr>
      </w:pPr>
      <w:r>
        <w:t>Az intézmény</w:t>
      </w:r>
      <w:r w:rsidR="00C377E9">
        <w:t xml:space="preserve"> bejáratánál</w:t>
      </w:r>
      <w:r w:rsidR="00CA30D3">
        <w:t>, valamint az intézmény több más pontján</w:t>
      </w:r>
      <w:r w:rsidR="00C377E9">
        <w:t xml:space="preserve"> vírus</w:t>
      </w:r>
      <w:r>
        <w:t>ölő hatású kézfertőtlenítőt biztosítunk</w:t>
      </w:r>
      <w:r w:rsidR="00AA287F">
        <w:t>.</w:t>
      </w:r>
      <w:r w:rsidR="00C377E9">
        <w:t xml:space="preserve"> Az intézménybe érkezéskor, étkezések előtt és után minden belépő alaposan mosson kezet vagy fertőtlenítse a kezét (a gyerekek, tanulók esetében inkább javasolt a szappanos kézmosás). </w:t>
      </w:r>
    </w:p>
    <w:p w:rsidR="002C6039" w:rsidRDefault="00C377E9" w:rsidP="00365682">
      <w:pPr>
        <w:ind w:left="360" w:right="2" w:firstLine="0"/>
      </w:pPr>
      <w:r>
        <w:t xml:space="preserve">Az iskolai szűrővizsgálatok és az iskola-egészségügyi ellátás </w:t>
      </w:r>
      <w:r w:rsidR="00AA287F">
        <w:t xml:space="preserve">továbbra is folyamatos, ezek </w:t>
      </w:r>
      <w:r>
        <w:t xml:space="preserve">során az egyéb egészségügyi ellátásra vonatkozó szabályokat </w:t>
      </w:r>
      <w:r w:rsidR="00AA287F">
        <w:t>tarjuk be</w:t>
      </w:r>
      <w:r w:rsidR="002C1CEC">
        <w:t>, az orvosi szobában a maszk viselése kötelező</w:t>
      </w:r>
      <w:r w:rsidR="00AA287F">
        <w:t>.</w:t>
      </w:r>
      <w:r>
        <w:t xml:space="preserve"> </w:t>
      </w:r>
    </w:p>
    <w:p w:rsidR="002C6039" w:rsidRDefault="00C377E9" w:rsidP="00365682">
      <w:pPr>
        <w:spacing w:after="0"/>
        <w:ind w:left="360" w:right="2" w:firstLine="0"/>
      </w:pPr>
      <w:r>
        <w:lastRenderedPageBreak/>
        <w:t xml:space="preserve">Amennyiben az egészségügyi ellátás során a gyermeknél fertőzés tünetei észlelhetők, </w:t>
      </w:r>
      <w:r w:rsidR="00AA287F">
        <w:t>az EMMI által kiadott</w:t>
      </w:r>
      <w:r>
        <w:t xml:space="preserve"> tájékoztató „</w:t>
      </w:r>
      <w:r w:rsidRPr="00365682">
        <w:rPr>
          <w:i/>
        </w:rPr>
        <w:t>Teendők beteg személy esetén</w:t>
      </w:r>
      <w:r>
        <w:t xml:space="preserve">” pontja szerinti </w:t>
      </w:r>
      <w:r w:rsidR="00AA287F">
        <w:t>járunk el</w:t>
      </w:r>
      <w:r w:rsidR="00365682">
        <w:t>.</w:t>
      </w:r>
    </w:p>
    <w:p w:rsidR="00365682" w:rsidRDefault="00365682" w:rsidP="00365682">
      <w:pPr>
        <w:spacing w:after="0"/>
        <w:ind w:left="360" w:right="2" w:firstLine="0"/>
      </w:pPr>
    </w:p>
    <w:p w:rsidR="002C6039" w:rsidRDefault="00C377E9" w:rsidP="00365682">
      <w:pPr>
        <w:ind w:left="360" w:right="2" w:firstLine="0"/>
      </w:pPr>
      <w:r>
        <w:t>Annak a tanulónak az iskolai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immun</w:t>
      </w:r>
      <w:r w:rsidR="002C1CEC">
        <w:t>rendszeri gyengesége</w:t>
      </w:r>
      <w:r>
        <w:t xml:space="preserve"> miatt</w:t>
      </w:r>
      <w:r w:rsidR="002C1CEC">
        <w:t>,</w:t>
      </w:r>
      <w:r>
        <w:t xml:space="preserve"> </w:t>
      </w:r>
      <w:r w:rsidRPr="00365682">
        <w:rPr>
          <w:u w:val="single"/>
        </w:rPr>
        <w:t>erről orvosi igazolással rendelkezik</w:t>
      </w:r>
      <w:r>
        <w:t>, és azt bemutatja, esetleges hiányzását igazolt hiányzásnak kell tekinteni.</w:t>
      </w:r>
      <w:r w:rsidR="002C1CEC">
        <w:t xml:space="preserve"> Az iskolaorvos javaslatára a fenti esetekben a zárt térben tartott testnevelés órák alóli mentesítés kérhető.</w:t>
      </w:r>
      <w:r>
        <w:t xml:space="preserve"> Igazolt hiányzásnak tekintendő továbbá, ha a gyermek, a tanuló hatósági karanténba kerül a rész</w:t>
      </w:r>
      <w:r w:rsidR="00365682">
        <w:t>ére előírt karantén időszakára.</w:t>
      </w:r>
      <w:r w:rsidRPr="00365682">
        <w:rPr>
          <w:rFonts w:ascii="Arial" w:eastAsia="Arial" w:hAnsi="Arial" w:cs="Arial"/>
        </w:rPr>
        <w:t xml:space="preserve"> </w:t>
      </w:r>
      <w:r>
        <w:t>Ezen időszakban a tanuló az otthona elhagyása nélkül, a pedagógusokkal egyeztetett kapcsolattartási és számonkérési forma mell</w:t>
      </w:r>
      <w:r w:rsidR="002E4866">
        <w:t xml:space="preserve">ett részt vehet az oktatásban. </w:t>
      </w:r>
    </w:p>
    <w:p w:rsidR="002E4866" w:rsidRPr="002C1CEC" w:rsidRDefault="002E4866" w:rsidP="00365682">
      <w:pPr>
        <w:ind w:left="360" w:right="2" w:firstLine="0"/>
        <w:rPr>
          <w:color w:val="auto"/>
        </w:rPr>
      </w:pPr>
      <w:r w:rsidRPr="002C1CEC">
        <w:rPr>
          <w:color w:val="auto"/>
        </w:rPr>
        <w:t>Az országosan kiadott szabályozást szem előtt tartva, de mindent megteszünk annak érdekében, hogy a számonkérések ne online módon történjenek.</w:t>
      </w:r>
    </w:p>
    <w:p w:rsidR="002F2FCA" w:rsidRDefault="00C377E9" w:rsidP="002F2FCA">
      <w:pPr>
        <w:spacing w:after="0"/>
        <w:ind w:left="360" w:right="2" w:firstLine="0"/>
      </w:pPr>
      <w:r>
        <w:t xml:space="preserve">A gyermek, a tanuló távolmaradásával kapcsolatos valamennyi szabály a nevelési-oktatási intézmények működéséről és a köznevelési intézmények névhasználatáról szóló 20/2012. (VIII. 31.) EMMI rendeletben foglaltak szerint érvényes, azok betartása szerint szükséges eljárni. </w:t>
      </w:r>
    </w:p>
    <w:p w:rsidR="002F2FCA" w:rsidRDefault="002F2FCA" w:rsidP="002F2FCA">
      <w:pPr>
        <w:spacing w:after="0"/>
        <w:ind w:left="360" w:right="2" w:firstLine="0"/>
      </w:pPr>
    </w:p>
    <w:p w:rsidR="002F2FCA" w:rsidRDefault="00AA287F" w:rsidP="002F2FCA">
      <w:pPr>
        <w:spacing w:after="0"/>
        <w:ind w:left="360" w:right="2" w:firstLine="0"/>
      </w:pPr>
      <w:r>
        <w:t>Az EMMI tájékoztatója alapján nyomatékosan fel kell hívnunk az iskolaközösséghez tartozók figyelmét</w:t>
      </w:r>
      <w:r w:rsidR="00C377E9">
        <w:t>, hogy hiteles forrásokból tájékozódjanak</w:t>
      </w:r>
      <w:r>
        <w:t>.</w:t>
      </w:r>
      <w:r w:rsidR="00C377E9">
        <w:t xml:space="preserve"> Az oktatással kapcsolatos híreket a www.kormany.hu és a www.oktatas.hu felületein kell követni. </w:t>
      </w:r>
    </w:p>
    <w:p w:rsidR="002C6039" w:rsidRDefault="00C377E9" w:rsidP="002F2FCA">
      <w:pPr>
        <w:spacing w:after="0"/>
        <w:ind w:left="360" w:right="2" w:firstLine="0"/>
      </w:pPr>
      <w:r>
        <w:t xml:space="preserve">Az új koronavírus vonatkozásában a rendeletben előírtak teljesítéséhez az NNK által kiadott és honlapján közzétett tájékoztatók nyújtanak segítséget.  </w:t>
      </w:r>
    </w:p>
    <w:p w:rsidR="002E4866" w:rsidRDefault="002E4866" w:rsidP="002F2FCA">
      <w:pPr>
        <w:spacing w:after="0"/>
        <w:ind w:left="360" w:right="2" w:firstLine="0"/>
      </w:pPr>
    </w:p>
    <w:p w:rsidR="002E4866" w:rsidRPr="000E4381" w:rsidRDefault="002E4866" w:rsidP="002F2FCA">
      <w:pPr>
        <w:spacing w:after="0"/>
        <w:ind w:left="360" w:right="2" w:firstLine="0"/>
        <w:rPr>
          <w:color w:val="auto"/>
        </w:rPr>
      </w:pPr>
      <w:r w:rsidRPr="000E4381">
        <w:rPr>
          <w:color w:val="auto"/>
        </w:rPr>
        <w:t>Tájékoztatásunk a jelenlegi helyzet (2020. augusztus 31.) alapján készült. Amennyi</w:t>
      </w:r>
      <w:r w:rsidR="00CA30D3" w:rsidRPr="000E4381">
        <w:rPr>
          <w:color w:val="auto"/>
        </w:rPr>
        <w:t>ben</w:t>
      </w:r>
      <w:r w:rsidRPr="000E4381">
        <w:rPr>
          <w:color w:val="auto"/>
        </w:rPr>
        <w:t xml:space="preserve"> Magyarország </w:t>
      </w:r>
      <w:r w:rsidR="00D20BAB">
        <w:rPr>
          <w:color w:val="auto"/>
        </w:rPr>
        <w:t>K</w:t>
      </w:r>
      <w:r w:rsidRPr="000E4381">
        <w:rPr>
          <w:color w:val="auto"/>
        </w:rPr>
        <w:t>ormánya újabb megelőző intézkedéseket vezet be, azokat figyelembe véve újabb tájékoztatással leszünk önök felé.</w:t>
      </w:r>
    </w:p>
    <w:p w:rsidR="002E4866" w:rsidRPr="000E4381" w:rsidRDefault="002E4866" w:rsidP="002F2FCA">
      <w:pPr>
        <w:spacing w:after="0"/>
        <w:ind w:left="360" w:right="2" w:firstLine="0"/>
        <w:rPr>
          <w:color w:val="auto"/>
        </w:rPr>
      </w:pPr>
    </w:p>
    <w:p w:rsidR="002E4866" w:rsidRPr="000E4381" w:rsidRDefault="002E4866" w:rsidP="002F2FCA">
      <w:pPr>
        <w:spacing w:after="0"/>
        <w:ind w:left="360" w:right="2" w:firstLine="0"/>
        <w:rPr>
          <w:color w:val="auto"/>
        </w:rPr>
      </w:pPr>
      <w:r w:rsidRPr="000E4381">
        <w:rPr>
          <w:color w:val="auto"/>
        </w:rPr>
        <w:t>Szentes, 2020. augusztus 31.</w:t>
      </w:r>
    </w:p>
    <w:p w:rsidR="002E4866" w:rsidRPr="000E4381" w:rsidRDefault="002E4866" w:rsidP="002E4866">
      <w:pPr>
        <w:tabs>
          <w:tab w:val="left" w:pos="5954"/>
          <w:tab w:val="left" w:leader="dot" w:pos="8789"/>
        </w:tabs>
        <w:spacing w:after="0"/>
        <w:ind w:left="360" w:right="2" w:firstLine="0"/>
        <w:rPr>
          <w:color w:val="auto"/>
        </w:rPr>
      </w:pPr>
      <w:r w:rsidRPr="000E4381">
        <w:rPr>
          <w:color w:val="auto"/>
        </w:rPr>
        <w:tab/>
      </w:r>
    </w:p>
    <w:p w:rsidR="002E4866" w:rsidRPr="000E4381" w:rsidRDefault="002E4866" w:rsidP="002E4866">
      <w:pPr>
        <w:tabs>
          <w:tab w:val="left" w:pos="6804"/>
          <w:tab w:val="left" w:leader="dot" w:pos="8789"/>
        </w:tabs>
        <w:spacing w:after="0"/>
        <w:ind w:left="360" w:right="2" w:firstLine="0"/>
        <w:rPr>
          <w:color w:val="auto"/>
        </w:rPr>
      </w:pPr>
      <w:r w:rsidRPr="000E4381">
        <w:rPr>
          <w:color w:val="auto"/>
        </w:rPr>
        <w:tab/>
        <w:t xml:space="preserve">Tóth Tamás </w:t>
      </w:r>
      <w:r w:rsidR="00CA30D3" w:rsidRPr="000E4381">
        <w:rPr>
          <w:color w:val="auto"/>
        </w:rPr>
        <w:t>József</w:t>
      </w:r>
      <w:r w:rsidR="00D20BAB">
        <w:rPr>
          <w:color w:val="auto"/>
        </w:rPr>
        <w:t xml:space="preserve"> s.k.</w:t>
      </w:r>
    </w:p>
    <w:p w:rsidR="002E4866" w:rsidRPr="000E4381" w:rsidRDefault="002E4866" w:rsidP="002E4866">
      <w:pPr>
        <w:tabs>
          <w:tab w:val="left" w:pos="7088"/>
          <w:tab w:val="left" w:leader="dot" w:pos="8789"/>
        </w:tabs>
        <w:spacing w:after="0"/>
        <w:ind w:left="360" w:right="2" w:firstLine="0"/>
        <w:rPr>
          <w:color w:val="auto"/>
        </w:rPr>
      </w:pPr>
      <w:r w:rsidRPr="000E4381">
        <w:rPr>
          <w:color w:val="auto"/>
        </w:rPr>
        <w:tab/>
      </w:r>
      <w:proofErr w:type="gramStart"/>
      <w:r w:rsidRPr="000E4381">
        <w:rPr>
          <w:color w:val="auto"/>
        </w:rPr>
        <w:t>igazgató</w:t>
      </w:r>
      <w:proofErr w:type="gramEnd"/>
    </w:p>
    <w:sectPr w:rsidR="002E4866" w:rsidRPr="000E4381">
      <w:headerReference w:type="even" r:id="rId7"/>
      <w:headerReference w:type="default" r:id="rId8"/>
      <w:headerReference w:type="first" r:id="rId9"/>
      <w:pgSz w:w="11981" w:h="16884"/>
      <w:pgMar w:top="709" w:right="838" w:bottom="713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C5" w:rsidRDefault="00B627C5">
      <w:pPr>
        <w:spacing w:after="0" w:line="240" w:lineRule="auto"/>
      </w:pPr>
      <w:r>
        <w:separator/>
      </w:r>
    </w:p>
  </w:endnote>
  <w:endnote w:type="continuationSeparator" w:id="0">
    <w:p w:rsidR="00B627C5" w:rsidRDefault="00B6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C5" w:rsidRDefault="00B627C5">
      <w:pPr>
        <w:spacing w:after="0" w:line="240" w:lineRule="auto"/>
      </w:pPr>
      <w:r>
        <w:separator/>
      </w:r>
    </w:p>
  </w:footnote>
  <w:footnote w:type="continuationSeparator" w:id="0">
    <w:p w:rsidR="00B627C5" w:rsidRDefault="00B6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39" w:rsidRDefault="00C377E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2C6039" w:rsidRDefault="00C377E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39" w:rsidRDefault="00C377E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A63" w:rsidRPr="00504A63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2C6039" w:rsidRDefault="00C377E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39" w:rsidRDefault="002C603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60"/>
    <w:multiLevelType w:val="hybridMultilevel"/>
    <w:tmpl w:val="67408A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4ABE"/>
    <w:multiLevelType w:val="hybridMultilevel"/>
    <w:tmpl w:val="3842B074"/>
    <w:lvl w:ilvl="0" w:tplc="002CDC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EE5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A38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A36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E03B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0BA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0BD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6B9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8A8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3A12A1"/>
    <w:multiLevelType w:val="multilevel"/>
    <w:tmpl w:val="A992B4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F0652"/>
    <w:multiLevelType w:val="hybridMultilevel"/>
    <w:tmpl w:val="32D2E7E0"/>
    <w:lvl w:ilvl="0" w:tplc="0ACEF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010D3"/>
    <w:multiLevelType w:val="multilevel"/>
    <w:tmpl w:val="454CCF8C"/>
    <w:lvl w:ilvl="0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6F518A"/>
    <w:multiLevelType w:val="hybridMultilevel"/>
    <w:tmpl w:val="CE4A8AA2"/>
    <w:lvl w:ilvl="0" w:tplc="0ACEF2E8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A8FB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CE6B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A506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659B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E1FD4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02C76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CB1BE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C8FF6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8243C5"/>
    <w:multiLevelType w:val="hybridMultilevel"/>
    <w:tmpl w:val="1ADE1466"/>
    <w:lvl w:ilvl="0" w:tplc="EC5AD908">
      <w:start w:val="1"/>
      <w:numFmt w:val="bullet"/>
      <w:lvlText w:val="-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65242">
      <w:start w:val="1"/>
      <w:numFmt w:val="bullet"/>
      <w:lvlText w:val="o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6E484">
      <w:start w:val="1"/>
      <w:numFmt w:val="bullet"/>
      <w:lvlText w:val="▪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801E8">
      <w:start w:val="1"/>
      <w:numFmt w:val="bullet"/>
      <w:lvlText w:val="•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938">
      <w:start w:val="1"/>
      <w:numFmt w:val="bullet"/>
      <w:lvlText w:val="o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0C208">
      <w:start w:val="1"/>
      <w:numFmt w:val="bullet"/>
      <w:lvlText w:val="▪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A66BC">
      <w:start w:val="1"/>
      <w:numFmt w:val="bullet"/>
      <w:lvlText w:val="•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CB592">
      <w:start w:val="1"/>
      <w:numFmt w:val="bullet"/>
      <w:lvlText w:val="o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A6CE6">
      <w:start w:val="1"/>
      <w:numFmt w:val="bullet"/>
      <w:lvlText w:val="▪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39"/>
    <w:rsid w:val="000E4381"/>
    <w:rsid w:val="001333FC"/>
    <w:rsid w:val="00202EDF"/>
    <w:rsid w:val="00271F55"/>
    <w:rsid w:val="002C1CEC"/>
    <w:rsid w:val="002C6039"/>
    <w:rsid w:val="002E4866"/>
    <w:rsid w:val="002F2FCA"/>
    <w:rsid w:val="00365682"/>
    <w:rsid w:val="00504A63"/>
    <w:rsid w:val="007473BA"/>
    <w:rsid w:val="00951B6F"/>
    <w:rsid w:val="00957013"/>
    <w:rsid w:val="00AA287F"/>
    <w:rsid w:val="00B627C5"/>
    <w:rsid w:val="00C377E9"/>
    <w:rsid w:val="00CA30D3"/>
    <w:rsid w:val="00D20BAB"/>
    <w:rsid w:val="00E51DD7"/>
    <w:rsid w:val="00F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8183"/>
  <w15:docId w15:val="{295C54FE-C4E4-43CE-8936-B261771A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31" w:line="304" w:lineRule="auto"/>
      <w:ind w:left="365" w:right="12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6"/>
      <w:ind w:left="10" w:right="1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36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624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3/2019. EMMI KÁT belső utasítás az új iratminták használatának bevezetéséről és az ügymenet egyszerűsítését segítő egyéb intézkedésekről szóló 2/2018. EMMI KÁT utasítás módosításáról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3/2019. EMMI KÁT belső utasítás az új iratminták használatának bevezetéséről és az ügymenet egyszerűsítését segítő egyéb intézkedésekről szóló 2/2018. EMMI KÁT utasítás módosításáról</dc:title>
  <dc:subject/>
  <dc:creator>Suba István</dc:creator>
  <cp:keywords/>
  <cp:lastModifiedBy>Tóth Tamás József</cp:lastModifiedBy>
  <cp:revision>7</cp:revision>
  <dcterms:created xsi:type="dcterms:W3CDTF">2020-08-30T21:03:00Z</dcterms:created>
  <dcterms:modified xsi:type="dcterms:W3CDTF">2020-08-31T18:10:00Z</dcterms:modified>
</cp:coreProperties>
</file>